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Утверждена</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постановлением</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Правительства Воронежской области</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от 07.06.2023 N 417</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rPr>
          <w:rFonts w:ascii="Times New Roman" w:hAnsi="Times New Roman" w:cs="Times New Roman"/>
          <w:sz w:val="28"/>
          <w:szCs w:val="28"/>
        </w:rPr>
      </w:pPr>
      <w:bookmarkStart w:id="0" w:name="P35"/>
      <w:bookmarkEnd w:id="0"/>
      <w:r w:rsidRPr="00310E6F">
        <w:rPr>
          <w:rFonts w:ascii="Times New Roman" w:hAnsi="Times New Roman" w:cs="Times New Roman"/>
          <w:sz w:val="28"/>
          <w:szCs w:val="28"/>
        </w:rPr>
        <w:t>МЕТОДИКА</w:t>
      </w:r>
      <w:r w:rsidR="00310E6F">
        <w:rPr>
          <w:rFonts w:ascii="Times New Roman" w:hAnsi="Times New Roman" w:cs="Times New Roman"/>
          <w:sz w:val="28"/>
          <w:szCs w:val="28"/>
        </w:rPr>
        <w:t xml:space="preserve"> </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ПРОВЕДЕНИЯ ОЦЕНКИ ПРОФЕССИОНАЛЬНОГО УРОВНЯ ГРАЖДАН</w:t>
      </w:r>
      <w:r w:rsidR="00310E6F">
        <w:rPr>
          <w:rFonts w:ascii="Times New Roman" w:hAnsi="Times New Roman" w:cs="Times New Roman"/>
          <w:sz w:val="28"/>
          <w:szCs w:val="28"/>
        </w:rPr>
        <w:t xml:space="preserve"> </w:t>
      </w:r>
      <w:r w:rsidRPr="00310E6F">
        <w:rPr>
          <w:rFonts w:ascii="Times New Roman" w:hAnsi="Times New Roman" w:cs="Times New Roman"/>
          <w:sz w:val="28"/>
          <w:szCs w:val="28"/>
        </w:rPr>
        <w:t>РОССИЙСКОЙ ФЕДЕРАЦИИ (ГОСУДАРСТВЕННЫХ ГРАЖДАНСКИХ СЛУЖАЩИХ)</w:t>
      </w:r>
      <w:r w:rsidR="00310E6F">
        <w:rPr>
          <w:rFonts w:ascii="Times New Roman" w:hAnsi="Times New Roman" w:cs="Times New Roman"/>
          <w:sz w:val="28"/>
          <w:szCs w:val="28"/>
        </w:rPr>
        <w:t xml:space="preserve"> </w:t>
      </w:r>
      <w:r w:rsidRPr="00310E6F">
        <w:rPr>
          <w:rFonts w:ascii="Times New Roman" w:hAnsi="Times New Roman" w:cs="Times New Roman"/>
          <w:sz w:val="28"/>
          <w:szCs w:val="28"/>
        </w:rPr>
        <w:t>ДЛЯ ЗАМЕЩЕНИЯ ВАКАНТНЫХ ДОЛЖНОСТЕЙ ГОСУДАРСТВЕННОЙ</w:t>
      </w:r>
      <w:r w:rsidR="00310E6F">
        <w:rPr>
          <w:rFonts w:ascii="Times New Roman" w:hAnsi="Times New Roman" w:cs="Times New Roman"/>
          <w:sz w:val="28"/>
          <w:szCs w:val="28"/>
        </w:rPr>
        <w:t xml:space="preserve"> </w:t>
      </w:r>
      <w:r w:rsidRPr="00310E6F">
        <w:rPr>
          <w:rFonts w:ascii="Times New Roman" w:hAnsi="Times New Roman" w:cs="Times New Roman"/>
          <w:sz w:val="28"/>
          <w:szCs w:val="28"/>
        </w:rPr>
        <w:t>ГРАЖДАНСКОЙ СЛУЖБЫ ВОРОНЕЖСКОЙ ОБЛАСТИ В ПРАВИТЕЛЬСТВЕ</w:t>
      </w:r>
      <w:r w:rsidR="00310E6F">
        <w:rPr>
          <w:rFonts w:ascii="Times New Roman" w:hAnsi="Times New Roman" w:cs="Times New Roman"/>
          <w:sz w:val="28"/>
          <w:szCs w:val="28"/>
        </w:rPr>
        <w:t xml:space="preserve"> </w:t>
      </w:r>
      <w:r w:rsidRPr="00310E6F">
        <w:rPr>
          <w:rFonts w:ascii="Times New Roman" w:hAnsi="Times New Roman" w:cs="Times New Roman"/>
          <w:sz w:val="28"/>
          <w:szCs w:val="28"/>
        </w:rPr>
        <w:t>ВОРОНЕЖСКОЙ ОБЛАСТИ И ИСПОЛНИТЕЛЬНЫХ ОРГАНАХ</w:t>
      </w:r>
      <w:r w:rsidR="00310E6F">
        <w:rPr>
          <w:rFonts w:ascii="Times New Roman" w:hAnsi="Times New Roman" w:cs="Times New Roman"/>
          <w:sz w:val="28"/>
          <w:szCs w:val="28"/>
        </w:rPr>
        <w:t xml:space="preserve"> </w:t>
      </w:r>
      <w:r w:rsidRPr="00310E6F">
        <w:rPr>
          <w:rFonts w:ascii="Times New Roman" w:hAnsi="Times New Roman" w:cs="Times New Roman"/>
          <w:sz w:val="28"/>
          <w:szCs w:val="28"/>
        </w:rPr>
        <w:t>ВОРОНЕЖСКОЙ ОБЛАСТИ</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1"/>
        <w:rPr>
          <w:rFonts w:ascii="Times New Roman" w:hAnsi="Times New Roman" w:cs="Times New Roman"/>
          <w:sz w:val="28"/>
          <w:szCs w:val="28"/>
        </w:rPr>
      </w:pPr>
      <w:r w:rsidRPr="00310E6F">
        <w:rPr>
          <w:rFonts w:ascii="Times New Roman" w:hAnsi="Times New Roman" w:cs="Times New Roman"/>
          <w:sz w:val="28"/>
          <w:szCs w:val="28"/>
        </w:rPr>
        <w:t>1. Общие положения</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1.1. Настоящая Методика проведения оценки профессионального уровня граждан Российской Федерации (государственных гражданских служащих) для замещения вакантных должностей государственной гражданской службы Воронежской области в Правительстве Воронежской области и исполнительных органах Воронежской области (далее - методика) разработана в соответствии с Федеральным </w:t>
      </w:r>
      <w:hyperlink r:id="rId4">
        <w:r w:rsidRPr="00310E6F">
          <w:rPr>
            <w:rFonts w:ascii="Times New Roman" w:hAnsi="Times New Roman" w:cs="Times New Roman"/>
            <w:sz w:val="28"/>
            <w:szCs w:val="28"/>
          </w:rPr>
          <w:t>законом</w:t>
        </w:r>
      </w:hyperlink>
      <w:r w:rsidRPr="00310E6F">
        <w:rPr>
          <w:rFonts w:ascii="Times New Roman" w:hAnsi="Times New Roman" w:cs="Times New Roman"/>
          <w:sz w:val="28"/>
          <w:szCs w:val="28"/>
        </w:rPr>
        <w:t xml:space="preserve"> от 27.07.2004 N 79-ФЗ "О государственной гражданской службе Российской Федерации" (далее - Федеральный закон N 79-ФЗ), </w:t>
      </w:r>
      <w:hyperlink r:id="rId5">
        <w:r w:rsidRPr="00310E6F">
          <w:rPr>
            <w:rFonts w:ascii="Times New Roman" w:hAnsi="Times New Roman" w:cs="Times New Roman"/>
            <w:sz w:val="28"/>
            <w:szCs w:val="28"/>
          </w:rPr>
          <w:t>Законом</w:t>
        </w:r>
      </w:hyperlink>
      <w:r w:rsidRPr="00310E6F">
        <w:rPr>
          <w:rFonts w:ascii="Times New Roman" w:hAnsi="Times New Roman" w:cs="Times New Roman"/>
          <w:sz w:val="28"/>
          <w:szCs w:val="28"/>
        </w:rPr>
        <w:t xml:space="preserve"> Воронежской области от 30.05.2005 N 29-ОЗ "О государственной гражданской службе Воронежской области" и определяет порядок проведения оценки профессионального уровня граждан Российской Федерации (государственных гражданских служащих) для замещения вакантных должностей государственной гражданской службы Воронежской области в Правительстве Воронежской области и исполнительных органах Воронежской области в случаях, если в соответствии с действующим законодательством конкурс не проводится (далее - оценка профессионального уровня претендентов).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1.2. Оценка профессионального уровня претендентов проводится в целях обеспечения права граждан Российской Федерации на равный доступ к гражданской службе в соответствии с их способностями и профессиональной подготовкой.</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1"/>
        <w:rPr>
          <w:rFonts w:ascii="Times New Roman" w:hAnsi="Times New Roman" w:cs="Times New Roman"/>
          <w:sz w:val="28"/>
          <w:szCs w:val="28"/>
        </w:rPr>
      </w:pPr>
      <w:r w:rsidRPr="00310E6F">
        <w:rPr>
          <w:rFonts w:ascii="Times New Roman" w:hAnsi="Times New Roman" w:cs="Times New Roman"/>
          <w:sz w:val="28"/>
          <w:szCs w:val="28"/>
        </w:rPr>
        <w:t>2. Порядок подготовки и проведения</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оценки профессионального уровня претендентов</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Оценка профессионального уровня претендентов проводится в два этапа комиссией Правительства Воронежской области и исполнительных органов Воронежской области по проведению оценки профессионального уровня граждан Российской Федерации (государственных гражданских служащих) </w:t>
      </w:r>
      <w:r w:rsidRPr="00310E6F">
        <w:rPr>
          <w:rFonts w:ascii="Times New Roman" w:hAnsi="Times New Roman" w:cs="Times New Roman"/>
          <w:sz w:val="28"/>
          <w:szCs w:val="28"/>
        </w:rPr>
        <w:lastRenderedPageBreak/>
        <w:t>для замещения вакантных должностей государственной гражданской службы Воронежской области (далее соответственно - комиссия, гражданская служба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Оценка профессионального уровня претендентов осуществляется в целях проведения проверки их соответствия квалификационным требованиям к профессиональному уровню для замещения должностей гражданской службы Воронежской области в Правительстве Воронежской области и исполнительных органах Воронежской области (далее - квалификационные требования).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Оценка профессионального уровня претендентов проводится при назначении на должности гражданской службы Воронежской области в случаях, если в соответствии с действующим законодательством конкурс не проводится: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при назначении на замещаемые на определенный срок полномочий должности гражданской службы Воронежской области категорий "руководители" и "помощники (советники)";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при заключении срочного служебного контракта;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при назначении на отдельные должности гражданской службы Воронежской области, исполнение должностных обязанностей по которым связано с использованием сведений, составляющих государственную тайну, по перечню должностей, утвержденному постановлением Правительства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при назначении на должности гражданской службы Воронежской области, относящиеся к младшей группе должностей гражданской службы Воронежской области.</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2"/>
        <w:rPr>
          <w:rFonts w:ascii="Times New Roman" w:hAnsi="Times New Roman" w:cs="Times New Roman"/>
          <w:sz w:val="28"/>
          <w:szCs w:val="28"/>
        </w:rPr>
      </w:pPr>
      <w:r w:rsidRPr="00310E6F">
        <w:rPr>
          <w:rFonts w:ascii="Times New Roman" w:hAnsi="Times New Roman" w:cs="Times New Roman"/>
          <w:sz w:val="28"/>
          <w:szCs w:val="28"/>
        </w:rPr>
        <w:t>2.1. Первый этап проведения</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оценки профессионального уровня претендентов</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2.1.1. Основанием для принятия решения о проведении оценки профессионального уровня претендентов является письменная заявка руководителя исполнительного органа Воронежской области или структурного подразделения Правительства Воронежской области на проведение оценочных мероприятий, направленная в управление государственной службы и кадров Правительства Воронежской области (далее - Управление).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2.1.2. Подготовка к проведению оценки профессионального уровня претендентов предусматривает выбор методов оценки и формирование соответствующих им оценочных заданий, актуализацию положений должностных регламентов на должности гражданской службы Воронежской </w:t>
      </w:r>
      <w:r w:rsidRPr="00310E6F">
        <w:rPr>
          <w:rFonts w:ascii="Times New Roman" w:hAnsi="Times New Roman" w:cs="Times New Roman"/>
          <w:sz w:val="28"/>
          <w:szCs w:val="28"/>
        </w:rPr>
        <w:lastRenderedPageBreak/>
        <w:t>области, замещение которых планируется без проведения конкурса.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2.1.3. Актуализация положений должностных регламентов осуществляется заинтересованным структурным подразделением Правительства Воронежской области или подразделением исполнительного органа Воронежской области совместно с Управлением.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По решению представителя нанимателя в должностных регламентах на вакантные должности гражданской службы могут быть установлены квалификационные требования к конкретной специальности, направлению подготовки (укрупненным группам специальностей и направлений подготовки), а также квалификации, полученной по результатам освоения дополнительной профессиональной программы профессиональной переподготовки.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течение 5 рабочих дней после принятия решения о проведении оценки профессионального уровня претендентов заинтересованным структурным подразделением Правительства Воронежской области или исполнительным органом Воронежской области в Управление должны быть представлены список нормативных правовых актов и перечень тем для подготовки к оценочным мероприятиям.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2.1.4. Управление, реализуя функции организационного обеспечения деятельности комиссии, осуществляет:</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размещение на официальных сайтах Правительства Воронежской области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информационно-телекоммуникационной сети "Интернет" (далее - сеть Интернет) информации об имеющихся вакантных должностях гражданской службы Воронежской области, включая следующие сведения: наименование вакантной должности гражданской службы; квалификационные требования, предъявляемые к претенденту на замещение этой должности; условия прохождения гражданской службы; место и время приема документов, подлежащих представлению в комиссию; срок, до истечения которого принимаются документы; сведения о методах оценки; 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другие информационные материалы;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консультирование претендентов на замещение должности гражданской службы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 прием документов от претендентов на замещение должности </w:t>
      </w:r>
      <w:r w:rsidRPr="00310E6F">
        <w:rPr>
          <w:rFonts w:ascii="Times New Roman" w:hAnsi="Times New Roman" w:cs="Times New Roman"/>
          <w:sz w:val="28"/>
          <w:szCs w:val="28"/>
        </w:rPr>
        <w:lastRenderedPageBreak/>
        <w:t>гражданской службы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проверку соответствия претендентов квалификационным требованиям;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проверку достоверности сведений, представленных для участия в оценке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информирование претендентов о проведении второго этапа оценки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приглашение независимых экспертов;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подготовку оценочных материалов для членов комиссии.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2.1.5. Гражданин Российской Федерации, изъявивший желание пройти оценку профессионального уровня, представляет в комиссию:</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личное заявление;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 заполненную и подписанную </w:t>
      </w:r>
      <w:hyperlink r:id="rId6">
        <w:r w:rsidRPr="00310E6F">
          <w:rPr>
            <w:rFonts w:ascii="Times New Roman" w:hAnsi="Times New Roman" w:cs="Times New Roman"/>
            <w:sz w:val="28"/>
            <w:szCs w:val="28"/>
          </w:rPr>
          <w:t>анкету</w:t>
        </w:r>
      </w:hyperlink>
      <w:r w:rsidRPr="00310E6F">
        <w:rPr>
          <w:rFonts w:ascii="Times New Roman" w:hAnsi="Times New Roman" w:cs="Times New Roman"/>
          <w:sz w:val="28"/>
          <w:szCs w:val="28"/>
        </w:rPr>
        <w:t xml:space="preserve"> с фотографией по форме, утвержденной Распоряжением Правительства Российской Федерации от 26.05.2005 N 667-р;</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согласие на обработку персональных данных;</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 </w:t>
      </w:r>
      <w:hyperlink r:id="rId7">
        <w:r w:rsidRPr="00310E6F">
          <w:rPr>
            <w:rFonts w:ascii="Times New Roman" w:hAnsi="Times New Roman" w:cs="Times New Roman"/>
            <w:sz w:val="28"/>
            <w:szCs w:val="28"/>
          </w:rPr>
          <w:t>анкету</w:t>
        </w:r>
      </w:hyperlink>
      <w:r w:rsidRPr="00310E6F">
        <w:rPr>
          <w:rFonts w:ascii="Times New Roman" w:hAnsi="Times New Roman" w:cs="Times New Roman"/>
          <w:sz w:val="28"/>
          <w:szCs w:val="28"/>
        </w:rPr>
        <w:t xml:space="preserve"> кандидата по форме, утвержденной постановлением Правительства Воронежской области от 01.10.2012 N 873 "О конкурсе на замещение вакантной должности государственной гражданской службы Воронежской области и формирование кадрового резерва в Правительстве области и исполнительных органах области" (далее соответственно - анкета кандидата, постановление Правительства Воронежской области N 873);</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копию паспорта или заменяющего его документа (подлинник документа предъявляется лично по прибытии в комиссию);</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копию военного билета (при наличии);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 документ об отсутствии у гражданина заболевания, препятствующего </w:t>
      </w:r>
      <w:r w:rsidRPr="00310E6F">
        <w:rPr>
          <w:rFonts w:ascii="Times New Roman" w:hAnsi="Times New Roman" w:cs="Times New Roman"/>
          <w:sz w:val="28"/>
          <w:szCs w:val="28"/>
        </w:rPr>
        <w:lastRenderedPageBreak/>
        <w:t>поступлению на гражданскую службу или ее прохождению, выданный учреждением здравоохранения, уполномоченным выдавать медицинские заключения (форма 001-ГСУ).</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Гражданский служащий Воронежской области, изъявивший желание пройти оценку профессионального уровня, представляет в комиссию:</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личное заявление в комиссию;</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анкету кандидата.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2.1.6. Документы представляются претендентами в течение 10 календарных дней со дня размещения информации о вакантной должности гражданской службы Воронежской области на официальных сайтах Правительства Воронежской области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сети Интернет лично, посредством направления по почте или в электронном виде с использованием официальных сайтов Правительства Воронежской области и (или) указанной информационной системы.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Документы в электронном виде посредством указанной информационной системы представляются в соответствии с </w:t>
      </w:r>
      <w:hyperlink r:id="rId8">
        <w:r w:rsidRPr="00310E6F">
          <w:rPr>
            <w:rFonts w:ascii="Times New Roman" w:hAnsi="Times New Roman" w:cs="Times New Roman"/>
            <w:sz w:val="28"/>
            <w:szCs w:val="28"/>
          </w:rPr>
          <w:t>Постановлением</w:t>
        </w:r>
      </w:hyperlink>
      <w:r w:rsidRPr="00310E6F">
        <w:rPr>
          <w:rFonts w:ascii="Times New Roman" w:hAnsi="Times New Roman" w:cs="Times New Roman"/>
          <w:sz w:val="28"/>
          <w:szCs w:val="28"/>
        </w:rPr>
        <w:t xml:space="preserve"> Правительства Российской Федерации от 05.03.2018 N 227 "О некоторых мерах по внедрению информационных технологий в кадровую работу на государственной гражданской службе Российской Федерации" (далее - Постановление Правительства РФ N 227).</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Документы в электронном виде с использованием официального сайта Правительства Воронежской области предоставляются в соответствии с </w:t>
      </w:r>
      <w:hyperlink r:id="rId9">
        <w:r w:rsidRPr="00310E6F">
          <w:rPr>
            <w:rFonts w:ascii="Times New Roman" w:hAnsi="Times New Roman" w:cs="Times New Roman"/>
            <w:sz w:val="28"/>
            <w:szCs w:val="28"/>
          </w:rPr>
          <w:t>Правилами</w:t>
        </w:r>
      </w:hyperlink>
      <w:r w:rsidRPr="00310E6F">
        <w:rPr>
          <w:rFonts w:ascii="Times New Roman" w:hAnsi="Times New Roman" w:cs="Times New Roman"/>
          <w:sz w:val="28"/>
          <w:szCs w:val="28"/>
        </w:rPr>
        <w:t xml:space="preserve"> представления документов в электронном виде кандидатом для участия в конкурсе на замещение вакантной должности государственной гражданской службы Воронежской области и формирование кадрового резерва в Правительстве области и исполнительных органах области, утвержденными постановлением Правительства Воронежской области от 01.10.2012 N 873.</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Прием документов осуществляют сотрудники Управления.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Несвоевременное представление документов, представление их в неполном объеме или с нарушением правил оформления являются основанием для отказа претенденту в их приеме.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2.1.7. Достоверность сведений, представленных претендентом, подлежит проверке. Сведения, представленные в электронном виде, подвергаются автоматизированной проверке в порядке, установленном </w:t>
      </w:r>
      <w:hyperlink r:id="rId10">
        <w:r w:rsidRPr="00310E6F">
          <w:rPr>
            <w:rFonts w:ascii="Times New Roman" w:hAnsi="Times New Roman" w:cs="Times New Roman"/>
            <w:sz w:val="28"/>
            <w:szCs w:val="28"/>
          </w:rPr>
          <w:t>Постановлением</w:t>
        </w:r>
      </w:hyperlink>
      <w:r w:rsidRPr="00310E6F">
        <w:rPr>
          <w:rFonts w:ascii="Times New Roman" w:hAnsi="Times New Roman" w:cs="Times New Roman"/>
          <w:sz w:val="28"/>
          <w:szCs w:val="28"/>
        </w:rPr>
        <w:t xml:space="preserve"> Правительства РФ N 227.</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lastRenderedPageBreak/>
        <w:t>При обработке персональных данных в соответствии с законодательством Российской Федерации в области персональных данных принимаются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2.1.8. Претендент не допускается к оценке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б) в связи с его несоответствием квалификационным требованиям к специальности, направлению подготовки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(в случае если квалификационными требованиями для замещения вакантной должности гражданской службы предусмотрены такие требования);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2"/>
        <w:rPr>
          <w:rFonts w:ascii="Times New Roman" w:hAnsi="Times New Roman" w:cs="Times New Roman"/>
          <w:sz w:val="28"/>
          <w:szCs w:val="28"/>
        </w:rPr>
      </w:pPr>
      <w:r w:rsidRPr="00310E6F">
        <w:rPr>
          <w:rFonts w:ascii="Times New Roman" w:hAnsi="Times New Roman" w:cs="Times New Roman"/>
          <w:sz w:val="28"/>
          <w:szCs w:val="28"/>
        </w:rPr>
        <w:t>2.2. Второй этап проведения</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оценки профессионального уровня претендентов</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2.2.1. Решение о дате, месте и времени проведения оценки профессионального уровня претендентов принимается председателем комиссии после проверки достоверности сведений, представленных претендентами на замещение вакантной должности гражданской службы. Оценка профессионального уровня претендентов проводится не позднее чем через 15 календарных дней после дня завершения приема документов.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При установлении в ходе проверки обстоятельств, препятствующих в соответствии с федеральными и областными законами и другими нормативными правовыми актами Российской Федерации и Воронежской области поступлению претендента на гражданскую службу, он информируется о причинах отказа в участии в оценке профессионального уровня в письменной форме. В случае если гражданин представил документы для участия в оценке профессионального уровня в электронном виде, извещение о причинах отказа в участии в оценочных процедурах направляется ему в форме электронного документа, подписанного усиленной квалифицированной электронной подписью, с использованием федеральной </w:t>
      </w:r>
      <w:r w:rsidRPr="00310E6F">
        <w:rPr>
          <w:rFonts w:ascii="Times New Roman" w:hAnsi="Times New Roman" w:cs="Times New Roman"/>
          <w:sz w:val="28"/>
          <w:szCs w:val="28"/>
        </w:rPr>
        <w:lastRenderedPageBreak/>
        <w:t>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в сети Интернет.</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 на замещение должности гражданской службы, не допущенный к оценке профессионального уровня, вправе обжаловать это решение в соответствии с законодательством Российской Федерации.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2.2.2. Управление не позднее чем за 5 календарных дней до начала оценки профессионального уровня размещает на своем официальном сайте и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в сети Интернет информацию о дате, месте и времени ее проведения, список претендентов, допущенных к участию в оценке профессионального уровня, и направляет претендентам соответствующие сообщения в письменной форме, при этом претендентам, которые представили документы для участия в оценке профессионального уровня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2.2.3. Для оценки профессионального уровня претендентов, их соответствия квалификационным требованиям в ходе оценочных процедур могут использоваться не противоречащие федеральным законам и другим нормативным правовым актам Российской Федерации методы оценки, включая индивидуальное собеседование, интервью, анкетирование, тестирование, решение практических задач по вопросам, связанным с выполнением должностных обязанностей по должности гражданской службы.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2.2.4. Оценка профессионального уровня претендентов осуществляется в соответствии с рекомендуемыми </w:t>
      </w:r>
      <w:hyperlink w:anchor="P147">
        <w:r w:rsidRPr="00310E6F">
          <w:rPr>
            <w:rFonts w:ascii="Times New Roman" w:hAnsi="Times New Roman" w:cs="Times New Roman"/>
            <w:sz w:val="28"/>
            <w:szCs w:val="28"/>
          </w:rPr>
          <w:t>методами</w:t>
        </w:r>
      </w:hyperlink>
      <w:r w:rsidRPr="00310E6F">
        <w:rPr>
          <w:rFonts w:ascii="Times New Roman" w:hAnsi="Times New Roman" w:cs="Times New Roman"/>
          <w:sz w:val="28"/>
          <w:szCs w:val="28"/>
        </w:rPr>
        <w:t xml:space="preserve"> оценки, позволяющими оценить профессиональный уровень претендентов в зависимости от областей и видов профессиональной служебной деятельности, согласно приложению N 1 к настоящей Методике и </w:t>
      </w:r>
      <w:hyperlink w:anchor="P226">
        <w:r w:rsidRPr="00310E6F">
          <w:rPr>
            <w:rFonts w:ascii="Times New Roman" w:hAnsi="Times New Roman" w:cs="Times New Roman"/>
            <w:sz w:val="28"/>
            <w:szCs w:val="28"/>
          </w:rPr>
          <w:t>описанием</w:t>
        </w:r>
      </w:hyperlink>
      <w:r w:rsidRPr="00310E6F">
        <w:rPr>
          <w:rFonts w:ascii="Times New Roman" w:hAnsi="Times New Roman" w:cs="Times New Roman"/>
          <w:sz w:val="28"/>
          <w:szCs w:val="28"/>
        </w:rPr>
        <w:t xml:space="preserve"> методов оценки профессионального уровня претендентов согласно приложению N 2 к настоящей Методике.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2.2.5. Обязательными методами оценки профессионального уровня претендентов являются тестирование и индивидуальное собеседование с членами комиссии.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2.2.6. Принятие решения комиссией без проведения очного индивидуального собеседования комиссии с претендентом не допускается.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547F15" w:rsidRPr="00310E6F" w:rsidRDefault="00547F15">
      <w:pPr>
        <w:pStyle w:val="ConsPlusTitle"/>
        <w:jc w:val="center"/>
        <w:outlineLvl w:val="1"/>
        <w:rPr>
          <w:rFonts w:ascii="Times New Roman" w:hAnsi="Times New Roman" w:cs="Times New Roman"/>
          <w:sz w:val="28"/>
          <w:szCs w:val="28"/>
        </w:rPr>
      </w:pPr>
      <w:r w:rsidRPr="00310E6F">
        <w:rPr>
          <w:rFonts w:ascii="Times New Roman" w:hAnsi="Times New Roman" w:cs="Times New Roman"/>
          <w:sz w:val="28"/>
          <w:szCs w:val="28"/>
        </w:rPr>
        <w:lastRenderedPageBreak/>
        <w:t>3. Итоги проведения</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оценки профессионального уровня претендентов</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3.1. Итоговый балл претендентов определяется как сумма среднего арифметического баллов, выставленных претендентам членами комиссии по результатам индивидуального собеседования, и баллов, набранных претендентом по итогам тестирования и выполнения иных оценочных заданий.</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3.2. При наличии более двух претендентов по результатам сопоставления итоговых баллов секретарь комиссии формирует рейтинг претендентов.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 набравший не менее 50 процентов итогового максимального балла и занявший первое место в рейтинге, рекомендуется комиссией на замещение должности гражданской службы.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3.3. При наличии одного претендента комиссия рекомендует претендента на замещение должности гражданской службы, если общая сумма набранных баллов составляет не менее 50 процентов итогового максимального балла. В случае если претендент набрал менее 50 процентов итогового максимального балла, комиссия принимает решение об отказе в замещении должности.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Претенденты, набравшие не менее 50 процентов итогового максимального балла, могут рассматриваться на иные вакантные должности гражданской службы Воронежской области в течение одного года со дня проведения индивидуального собеседования с членами комиссии и подведения итогов оценки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По результатам оценки профессионального уровня претендентов издается правовой акт представителя нанимателя о назначении рекомендованного претендента на должность гражданской службы Воронежской области.</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217CD" w:rsidRPr="00310E6F" w:rsidRDefault="005217CD">
      <w:pPr>
        <w:pStyle w:val="ConsPlusNormal"/>
        <w:jc w:val="both"/>
        <w:rPr>
          <w:rFonts w:ascii="Times New Roman" w:hAnsi="Times New Roman" w:cs="Times New Roman"/>
          <w:sz w:val="28"/>
          <w:szCs w:val="28"/>
        </w:rPr>
      </w:pPr>
    </w:p>
    <w:p w:rsidR="00547F15" w:rsidRPr="00310E6F" w:rsidRDefault="00547F15">
      <w:pPr>
        <w:pStyle w:val="ConsPlusNormal"/>
        <w:jc w:val="right"/>
        <w:outlineLvl w:val="1"/>
        <w:rPr>
          <w:rFonts w:ascii="Times New Roman" w:hAnsi="Times New Roman" w:cs="Times New Roman"/>
          <w:sz w:val="28"/>
          <w:szCs w:val="28"/>
        </w:rPr>
      </w:pPr>
      <w:r w:rsidRPr="00310E6F">
        <w:rPr>
          <w:rFonts w:ascii="Times New Roman" w:hAnsi="Times New Roman" w:cs="Times New Roman"/>
          <w:sz w:val="28"/>
          <w:szCs w:val="28"/>
        </w:rPr>
        <w:lastRenderedPageBreak/>
        <w:t>Приложение N 1</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к Методике</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проведения оценки профессионального</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уровня граждан Российской Федерации</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(государственных гражданских служащих)</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для замещения вакантных должностей</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государственной гражданской службы Воронежской</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области в Правительстве Воронежской области</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и исполнительных органах Воронежской области</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rPr>
          <w:rFonts w:ascii="Times New Roman" w:hAnsi="Times New Roman" w:cs="Times New Roman"/>
          <w:sz w:val="28"/>
          <w:szCs w:val="28"/>
        </w:rPr>
      </w:pPr>
      <w:bookmarkStart w:id="1" w:name="P147"/>
      <w:bookmarkEnd w:id="1"/>
      <w:r w:rsidRPr="00310E6F">
        <w:rPr>
          <w:rFonts w:ascii="Times New Roman" w:hAnsi="Times New Roman" w:cs="Times New Roman"/>
          <w:sz w:val="28"/>
          <w:szCs w:val="28"/>
        </w:rPr>
        <w:t>Методы</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оценки профессионального уровня граждан Российской Федерации</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(государственных гражданских служащих) для замещения</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вакантных должностей гражданской службы Воронежской области</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в Правительстве Воронежской области и исполнительных органах</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Воронежской области</w:t>
      </w:r>
    </w:p>
    <w:p w:rsidR="00547F15" w:rsidRPr="00310E6F" w:rsidRDefault="00547F15">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39"/>
        <w:gridCol w:w="1354"/>
        <w:gridCol w:w="3912"/>
        <w:gridCol w:w="2146"/>
      </w:tblGrid>
      <w:tr w:rsidR="00310E6F" w:rsidRPr="00310E6F" w:rsidTr="00310E6F">
        <w:tc>
          <w:tcPr>
            <w:tcW w:w="1939"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Категории должностей</w:t>
            </w:r>
          </w:p>
        </w:tc>
        <w:tc>
          <w:tcPr>
            <w:tcW w:w="1354"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Группы должностей</w:t>
            </w:r>
          </w:p>
        </w:tc>
        <w:tc>
          <w:tcPr>
            <w:tcW w:w="3912"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Основные должностные обязанности</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Методы оценки</w:t>
            </w: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Руководители</w:t>
            </w: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Высшая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Планирование и организация деятельности структурного подразделения Правительства Воронежской области или исполнительного органа Воронежской области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анкетирование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Главная</w:t>
            </w: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интервью</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Помощники (советники)</w:t>
            </w:r>
          </w:p>
        </w:tc>
        <w:tc>
          <w:tcPr>
            <w:tcW w:w="1354"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Высшая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 xml:space="preserve">Обеспечение содействия лицам, замещающим государственные должности Воронежской области, в </w:t>
            </w:r>
            <w:r w:rsidRPr="00310E6F">
              <w:rPr>
                <w:rFonts w:ascii="Times New Roman" w:hAnsi="Times New Roman" w:cs="Times New Roman"/>
                <w:sz w:val="28"/>
                <w:szCs w:val="28"/>
              </w:rPr>
              <w:lastRenderedPageBreak/>
              <w:t>реализации их полномочий</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lastRenderedPageBreak/>
              <w:t>анкетирование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Главная</w:t>
            </w: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интервью</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Специалисты</w:t>
            </w: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Главная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Планирование и организация деятельности структурного подразделения исполнительного органа Воронежской области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психологического климата, контроль за профессиональной деятельностью подчиненных.</w:t>
            </w:r>
          </w:p>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Самостоятельная деятельность по профессиональному обеспечению выполнения структурными подразделениями Правительства Воронежской области или исполнительного органа Воронежской области установленных задач и функций</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анкетирование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интервью</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решение практических задач</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Руководители</w:t>
            </w: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Ведущая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 xml:space="preserve">Планирование и организация деятельности структурного подразделения исполнительного органа Воронежской области (определение целей, задач, направлений деятельности), организация служебного времени подчиненных, распределение обязанностей между подчиненными, создание эффективной системы коммуникации, а также благоприятного </w:t>
            </w:r>
            <w:r w:rsidRPr="00310E6F">
              <w:rPr>
                <w:rFonts w:ascii="Times New Roman" w:hAnsi="Times New Roman" w:cs="Times New Roman"/>
                <w:sz w:val="28"/>
                <w:szCs w:val="28"/>
              </w:rPr>
              <w:lastRenderedPageBreak/>
              <w:t>психологического климата, контроль за профессиональной деятельностью подчиненных.</w:t>
            </w:r>
          </w:p>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Самостоятельная деятельность по профессиональному обеспечению выполнения структурными подразделениями Правительства Воронежской области или исполнительного органа Воронежской области установленных задач и функций</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lastRenderedPageBreak/>
              <w:t>анкетирование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решение практических задач</w:t>
            </w:r>
          </w:p>
        </w:tc>
      </w:tr>
      <w:tr w:rsidR="00310E6F" w:rsidRPr="00310E6F" w:rsidTr="00310E6F">
        <w:trPr>
          <w:trHeight w:val="322"/>
        </w:trPr>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r w:rsidR="00310E6F" w:rsidRPr="00310E6F" w:rsidTr="00310E6F">
        <w:tc>
          <w:tcPr>
            <w:tcW w:w="1939"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Специалисты</w:t>
            </w: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Merge/>
          </w:tcPr>
          <w:p w:rsidR="00547F15" w:rsidRPr="00310E6F" w:rsidRDefault="00547F15">
            <w:pPr>
              <w:pStyle w:val="ConsPlusNormal"/>
              <w:rPr>
                <w:rFonts w:ascii="Times New Roman" w:hAnsi="Times New Roman" w:cs="Times New Roman"/>
                <w:sz w:val="28"/>
                <w:szCs w:val="28"/>
              </w:rPr>
            </w:pP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Помощники (советники)</w:t>
            </w: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Ведущая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Обеспечение содействия лицам, замещающим государственные должности Воронежской области, в реализации их полномочий</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анкетирование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решение практических задач</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Специалисты</w:t>
            </w:r>
          </w:p>
        </w:tc>
        <w:tc>
          <w:tcPr>
            <w:tcW w:w="1354"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Старшая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Самостоятельная деятельность по профессиональному обеспечению выполнения структурными подразделениями Правительства Воронежской области или исполнительного органа Воронежской области установленных задач и функций</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решение практических задач</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Merge/>
          </w:tcPr>
          <w:p w:rsidR="00547F15" w:rsidRPr="00310E6F" w:rsidRDefault="00547F15">
            <w:pPr>
              <w:pStyle w:val="ConsPlusNormal"/>
              <w:rPr>
                <w:rFonts w:ascii="Times New Roman" w:hAnsi="Times New Roman" w:cs="Times New Roman"/>
                <w:sz w:val="28"/>
                <w:szCs w:val="28"/>
              </w:rPr>
            </w:pP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r w:rsidR="00310E6F" w:rsidRPr="00310E6F" w:rsidTr="00310E6F">
        <w:tc>
          <w:tcPr>
            <w:tcW w:w="1939" w:type="dxa"/>
            <w:vMerge w:val="restart"/>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Обеспечивающие специалисты</w:t>
            </w:r>
          </w:p>
        </w:tc>
        <w:tc>
          <w:tcPr>
            <w:tcW w:w="1354"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Старшая</w:t>
            </w:r>
          </w:p>
        </w:tc>
        <w:tc>
          <w:tcPr>
            <w:tcW w:w="3912" w:type="dxa"/>
            <w:vMerge w:val="restart"/>
            <w:vAlign w:val="center"/>
          </w:tcPr>
          <w:p w:rsidR="00547F15" w:rsidRPr="00310E6F" w:rsidRDefault="00547F15" w:rsidP="00310E6F">
            <w:pPr>
              <w:pStyle w:val="ConsPlusNormal"/>
              <w:rPr>
                <w:rFonts w:ascii="Times New Roman" w:hAnsi="Times New Roman" w:cs="Times New Roman"/>
                <w:sz w:val="28"/>
                <w:szCs w:val="28"/>
              </w:rPr>
            </w:pPr>
            <w:r w:rsidRPr="00310E6F">
              <w:rPr>
                <w:rFonts w:ascii="Times New Roman" w:hAnsi="Times New Roman" w:cs="Times New Roman"/>
                <w:sz w:val="28"/>
                <w:szCs w:val="28"/>
              </w:rPr>
              <w:t xml:space="preserve">Выполнение организационного, информационного, документационного, финансово-экономического, хозяйственного и иного обеспечения деятельности структурного подразделения Правительства Воронежской области или исполнительного </w:t>
            </w:r>
            <w:r w:rsidRPr="00310E6F">
              <w:rPr>
                <w:rFonts w:ascii="Times New Roman" w:hAnsi="Times New Roman" w:cs="Times New Roman"/>
                <w:sz w:val="28"/>
                <w:szCs w:val="28"/>
              </w:rPr>
              <w:lastRenderedPageBreak/>
              <w:t>органа Воронежской области</w:t>
            </w: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lastRenderedPageBreak/>
              <w:t>тестирование</w:t>
            </w:r>
          </w:p>
        </w:tc>
      </w:tr>
      <w:tr w:rsidR="00310E6F" w:rsidRPr="00310E6F" w:rsidTr="00310E6F">
        <w:tc>
          <w:tcPr>
            <w:tcW w:w="1939" w:type="dxa"/>
            <w:vMerge/>
          </w:tcPr>
          <w:p w:rsidR="00547F15" w:rsidRPr="00310E6F" w:rsidRDefault="00547F15">
            <w:pPr>
              <w:pStyle w:val="ConsPlusNormal"/>
              <w:rPr>
                <w:rFonts w:ascii="Times New Roman" w:hAnsi="Times New Roman" w:cs="Times New Roman"/>
                <w:sz w:val="28"/>
                <w:szCs w:val="28"/>
              </w:rPr>
            </w:pPr>
          </w:p>
        </w:tc>
        <w:tc>
          <w:tcPr>
            <w:tcW w:w="1354"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Младшая</w:t>
            </w:r>
          </w:p>
        </w:tc>
        <w:tc>
          <w:tcPr>
            <w:tcW w:w="3912" w:type="dxa"/>
            <w:vMerge/>
          </w:tcPr>
          <w:p w:rsidR="00547F15" w:rsidRPr="00310E6F" w:rsidRDefault="00547F15">
            <w:pPr>
              <w:pStyle w:val="ConsPlusNormal"/>
              <w:rPr>
                <w:rFonts w:ascii="Times New Roman" w:hAnsi="Times New Roman" w:cs="Times New Roman"/>
                <w:sz w:val="28"/>
                <w:szCs w:val="28"/>
              </w:rPr>
            </w:pPr>
          </w:p>
        </w:tc>
        <w:tc>
          <w:tcPr>
            <w:tcW w:w="2146" w:type="dxa"/>
            <w:vAlign w:val="center"/>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w:t>
            </w:r>
          </w:p>
        </w:tc>
      </w:tr>
    </w:tbl>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jc w:val="both"/>
        <w:rPr>
          <w:rFonts w:ascii="Times New Roman" w:hAnsi="Times New Roman" w:cs="Times New Roman"/>
          <w:sz w:val="28"/>
          <w:szCs w:val="28"/>
        </w:rPr>
      </w:pPr>
    </w:p>
    <w:p w:rsidR="00547F15" w:rsidRDefault="00547F15">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Default="003172A2">
      <w:pPr>
        <w:pStyle w:val="ConsPlusNormal"/>
        <w:jc w:val="both"/>
        <w:rPr>
          <w:rFonts w:ascii="Times New Roman" w:hAnsi="Times New Roman" w:cs="Times New Roman"/>
          <w:sz w:val="28"/>
          <w:szCs w:val="28"/>
        </w:rPr>
      </w:pPr>
    </w:p>
    <w:p w:rsidR="003172A2" w:rsidRPr="00310E6F" w:rsidRDefault="003172A2">
      <w:pPr>
        <w:pStyle w:val="ConsPlusNormal"/>
        <w:jc w:val="both"/>
        <w:rPr>
          <w:rFonts w:ascii="Times New Roman" w:hAnsi="Times New Roman" w:cs="Times New Roman"/>
          <w:sz w:val="28"/>
          <w:szCs w:val="28"/>
        </w:rPr>
      </w:pP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jc w:val="right"/>
        <w:outlineLvl w:val="1"/>
        <w:rPr>
          <w:rFonts w:ascii="Times New Roman" w:hAnsi="Times New Roman" w:cs="Times New Roman"/>
          <w:sz w:val="28"/>
          <w:szCs w:val="28"/>
        </w:rPr>
      </w:pPr>
      <w:r w:rsidRPr="00310E6F">
        <w:rPr>
          <w:rFonts w:ascii="Times New Roman" w:hAnsi="Times New Roman" w:cs="Times New Roman"/>
          <w:sz w:val="28"/>
          <w:szCs w:val="28"/>
        </w:rPr>
        <w:lastRenderedPageBreak/>
        <w:t>Приложение N 2</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к Методике</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проведения оценки профессионального</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уровня граждан Российской Федерации</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(государственных гражданских служащих)</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для замещения вакантных должностей</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государственной гражданской службы Воронежской</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области в Правительстве Воронежской области</w:t>
      </w:r>
    </w:p>
    <w:p w:rsidR="00547F15" w:rsidRPr="00310E6F" w:rsidRDefault="00547F15">
      <w:pPr>
        <w:pStyle w:val="ConsPlusNormal"/>
        <w:jc w:val="right"/>
        <w:rPr>
          <w:rFonts w:ascii="Times New Roman" w:hAnsi="Times New Roman" w:cs="Times New Roman"/>
          <w:sz w:val="28"/>
          <w:szCs w:val="28"/>
        </w:rPr>
      </w:pPr>
      <w:r w:rsidRPr="00310E6F">
        <w:rPr>
          <w:rFonts w:ascii="Times New Roman" w:hAnsi="Times New Roman" w:cs="Times New Roman"/>
          <w:sz w:val="28"/>
          <w:szCs w:val="28"/>
        </w:rPr>
        <w:t>и исполнительных органах Воронежской области</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rPr>
          <w:rFonts w:ascii="Times New Roman" w:hAnsi="Times New Roman" w:cs="Times New Roman"/>
          <w:sz w:val="28"/>
          <w:szCs w:val="28"/>
        </w:rPr>
      </w:pPr>
      <w:bookmarkStart w:id="2" w:name="P226"/>
      <w:bookmarkEnd w:id="2"/>
      <w:r w:rsidRPr="00310E6F">
        <w:rPr>
          <w:rFonts w:ascii="Times New Roman" w:hAnsi="Times New Roman" w:cs="Times New Roman"/>
          <w:sz w:val="28"/>
          <w:szCs w:val="28"/>
        </w:rPr>
        <w:t>Описание</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методов оценки профессионального уровня граждан</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Российской Федерации (государственных гражданских служащих)</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для замещения должностей гражданской службы</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Воронежской области и включения в кадровый резерв</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Правительства Воронежской области и исполнительных органов</w:t>
      </w:r>
    </w:p>
    <w:p w:rsidR="00547F15" w:rsidRPr="00310E6F" w:rsidRDefault="00547F15">
      <w:pPr>
        <w:pStyle w:val="ConsPlusTitle"/>
        <w:jc w:val="center"/>
        <w:rPr>
          <w:rFonts w:ascii="Times New Roman" w:hAnsi="Times New Roman" w:cs="Times New Roman"/>
          <w:sz w:val="28"/>
          <w:szCs w:val="28"/>
        </w:rPr>
      </w:pPr>
      <w:r w:rsidRPr="00310E6F">
        <w:rPr>
          <w:rFonts w:ascii="Times New Roman" w:hAnsi="Times New Roman" w:cs="Times New Roman"/>
          <w:sz w:val="28"/>
          <w:szCs w:val="28"/>
        </w:rPr>
        <w:t>Воронежской области</w:t>
      </w:r>
    </w:p>
    <w:p w:rsidR="00547F15" w:rsidRPr="00310E6F" w:rsidRDefault="00547F15">
      <w:pPr>
        <w:pStyle w:val="ConsPlusNormal"/>
        <w:spacing w:after="1"/>
        <w:rPr>
          <w:rFonts w:ascii="Times New Roman" w:hAnsi="Times New Roman" w:cs="Times New Roman"/>
          <w:sz w:val="28"/>
          <w:szCs w:val="28"/>
        </w:rPr>
      </w:pPr>
    </w:p>
    <w:p w:rsidR="00547F15" w:rsidRPr="00310E6F" w:rsidRDefault="00547F15">
      <w:pPr>
        <w:pStyle w:val="ConsPlusTitle"/>
        <w:jc w:val="center"/>
        <w:outlineLvl w:val="2"/>
        <w:rPr>
          <w:rFonts w:ascii="Times New Roman" w:hAnsi="Times New Roman" w:cs="Times New Roman"/>
          <w:sz w:val="28"/>
          <w:szCs w:val="28"/>
        </w:rPr>
      </w:pPr>
      <w:r w:rsidRPr="00310E6F">
        <w:rPr>
          <w:rFonts w:ascii="Times New Roman" w:hAnsi="Times New Roman" w:cs="Times New Roman"/>
          <w:sz w:val="28"/>
          <w:szCs w:val="28"/>
        </w:rPr>
        <w:t>1. Тестирование</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Посредством тестирования осуществляется оценка уровня владения претендентами на замещение вакантных должностей гражданской службы Воронежской области в Правительстве Воронежской области и исполнительных органах Воронежской области государственным языком Российской Федерации (русским языком), знаниями основ </w:t>
      </w:r>
      <w:hyperlink r:id="rId11">
        <w:r w:rsidRPr="00310E6F">
          <w:rPr>
            <w:rFonts w:ascii="Times New Roman" w:hAnsi="Times New Roman" w:cs="Times New Roman"/>
            <w:sz w:val="28"/>
            <w:szCs w:val="28"/>
          </w:rPr>
          <w:t>Конституции</w:t>
        </w:r>
      </w:hyperlink>
      <w:r w:rsidRPr="00310E6F">
        <w:rPr>
          <w:rFonts w:ascii="Times New Roman" w:hAnsi="Times New Roman" w:cs="Times New Roman"/>
          <w:sz w:val="28"/>
          <w:szCs w:val="28"/>
        </w:rPr>
        <w:t xml:space="preserve"> Российской Федерации, законодательства Российской Федерации о государственной службе и о противодействии коррупции, </w:t>
      </w:r>
      <w:hyperlink r:id="rId12">
        <w:r w:rsidRPr="00310E6F">
          <w:rPr>
            <w:rFonts w:ascii="Times New Roman" w:hAnsi="Times New Roman" w:cs="Times New Roman"/>
            <w:sz w:val="28"/>
            <w:szCs w:val="28"/>
          </w:rPr>
          <w:t>Устава</w:t>
        </w:r>
      </w:hyperlink>
      <w:r w:rsidRPr="00310E6F">
        <w:rPr>
          <w:rFonts w:ascii="Times New Roman" w:hAnsi="Times New Roman" w:cs="Times New Roman"/>
          <w:sz w:val="28"/>
          <w:szCs w:val="28"/>
        </w:rPr>
        <w:t xml:space="preserve"> Воронежской области,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При тестировании используется единый перечень вопросов.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Тест должен содержать не менее 40 и не более 60 вопросов.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Первая часть теста формируется по единым унифицированным заданиям, а вторая часть - по тематике профессиональной служебной деятельности, исходя из области и вида профессиональной служебной деятельности по должности гражданской службы, на замещение которой планируется проведение оценки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На каждый вопрос теста может быть только один верный вариант ответа.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Претендентам предоставляется одно и то же время для прохождения тестирования.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lastRenderedPageBreak/>
        <w:t>Подведение результатов тестирования основывается на количестве правильных ответов. За правильный ответ на каждый тестовый вопрос присваивается 1 балл.</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Результаты тестирования оцениваются дифференцированно в зависимости от группы и категории должностей государственной гражданской службы Воронежской области:</w:t>
      </w:r>
    </w:p>
    <w:p w:rsidR="00547F15" w:rsidRPr="00310E6F" w:rsidRDefault="00547F15">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1757"/>
        <w:gridCol w:w="5553"/>
      </w:tblGrid>
      <w:tr w:rsidR="003172A2" w:rsidRPr="00310E6F" w:rsidTr="003172A2">
        <w:tc>
          <w:tcPr>
            <w:tcW w:w="2041"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Категория должностей</w:t>
            </w:r>
          </w:p>
        </w:tc>
        <w:tc>
          <w:tcPr>
            <w:tcW w:w="1757"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Группа должностей</w:t>
            </w:r>
          </w:p>
        </w:tc>
        <w:tc>
          <w:tcPr>
            <w:tcW w:w="5553" w:type="dxa"/>
            <w:vAlign w:val="center"/>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Интерпретация результатов тестирования</w:t>
            </w:r>
          </w:p>
        </w:tc>
      </w:tr>
      <w:tr w:rsidR="003172A2" w:rsidRPr="00310E6F" w:rsidTr="003172A2">
        <w:tc>
          <w:tcPr>
            <w:tcW w:w="2041"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Руководители</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Помощники (советники)</w:t>
            </w:r>
          </w:p>
        </w:tc>
        <w:tc>
          <w:tcPr>
            <w:tcW w:w="175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Высшая</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Главная</w:t>
            </w:r>
          </w:p>
        </w:tc>
        <w:tc>
          <w:tcPr>
            <w:tcW w:w="5553"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5 баллов, если даны правильные ответы на 100%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4 балла, если даны правильные ответы на 95 - 99%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3 балла, если даны правильные ответы на 85 - 94%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2 балла, если даны правильные ответы на 75 - 84%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1 балл, если даны правильные ответы на 70 - 74%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0 баллов, если даны правильные ответы менее чем на 70% вопросов</w:t>
            </w:r>
          </w:p>
        </w:tc>
      </w:tr>
      <w:tr w:rsidR="003172A2" w:rsidRPr="00310E6F" w:rsidTr="003172A2">
        <w:tc>
          <w:tcPr>
            <w:tcW w:w="2041"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Специалисты</w:t>
            </w:r>
          </w:p>
        </w:tc>
        <w:tc>
          <w:tcPr>
            <w:tcW w:w="175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Главная</w:t>
            </w:r>
          </w:p>
        </w:tc>
        <w:tc>
          <w:tcPr>
            <w:tcW w:w="5553"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5 баллов, если даны правильные ответы на 100%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4 балла, если даны правильные ответы на 95 - 99%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3 балла, если даны правильные ответы на 85 - 94%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2 балла, если даны правильные ответы на 75 - 84%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1 балл, если даны правильные ответы на 70 - 74%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0 баллов, если даны правильные ответы менее чем на 70% вопросов</w:t>
            </w:r>
          </w:p>
        </w:tc>
      </w:tr>
      <w:tr w:rsidR="003172A2" w:rsidRPr="00310E6F" w:rsidTr="003172A2">
        <w:tc>
          <w:tcPr>
            <w:tcW w:w="2041"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Руководители</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Помощники (советники)</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Специалисты</w:t>
            </w:r>
          </w:p>
        </w:tc>
        <w:tc>
          <w:tcPr>
            <w:tcW w:w="175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Ведущая</w:t>
            </w:r>
          </w:p>
        </w:tc>
        <w:tc>
          <w:tcPr>
            <w:tcW w:w="5553"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5 баллов, если даны правильные ответы на 100%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4 балла, если даны правильные ответы на 95 - 99%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3 балла, если даны правильные ответы на 81 - 94%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2 балла, если даны правильные ответы на 71 - 80%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lastRenderedPageBreak/>
              <w:t>1 балл, если даны правильные ответы на 60 - 70%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0 баллов, если даны правильные ответы менее чем на 60% вопросов</w:t>
            </w:r>
          </w:p>
        </w:tc>
      </w:tr>
      <w:tr w:rsidR="003172A2" w:rsidRPr="00310E6F" w:rsidTr="003172A2">
        <w:tc>
          <w:tcPr>
            <w:tcW w:w="2041"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lastRenderedPageBreak/>
              <w:t>Специалисты</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Обеспечивающие специалисты</w:t>
            </w:r>
          </w:p>
        </w:tc>
        <w:tc>
          <w:tcPr>
            <w:tcW w:w="1757"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Старшая</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Младшая</w:t>
            </w:r>
          </w:p>
        </w:tc>
        <w:tc>
          <w:tcPr>
            <w:tcW w:w="5553" w:type="dxa"/>
          </w:tcPr>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5 баллов, если даны правильные ответы на 100%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4 балла, если даны правильные ответы на 85 - 99%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3 балла, если даны правильные ответы на 71 - 85%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2 балла, если даны правильные ответы на 61 - 70%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1 балл, если даны правильные ответы на 50 - 60% вопросов;</w:t>
            </w:r>
          </w:p>
          <w:p w:rsidR="00547F15" w:rsidRPr="00310E6F" w:rsidRDefault="00547F15">
            <w:pPr>
              <w:pStyle w:val="ConsPlusNormal"/>
              <w:jc w:val="both"/>
              <w:rPr>
                <w:rFonts w:ascii="Times New Roman" w:hAnsi="Times New Roman" w:cs="Times New Roman"/>
                <w:sz w:val="28"/>
                <w:szCs w:val="28"/>
              </w:rPr>
            </w:pPr>
            <w:r w:rsidRPr="00310E6F">
              <w:rPr>
                <w:rFonts w:ascii="Times New Roman" w:hAnsi="Times New Roman" w:cs="Times New Roman"/>
                <w:sz w:val="28"/>
                <w:szCs w:val="28"/>
              </w:rPr>
              <w:t>0 баллов, если даны правильные ответы менее чем на 50% вопросов</w:t>
            </w:r>
          </w:p>
        </w:tc>
      </w:tr>
    </w:tbl>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Тестирование считается пройденным, если кандидат набрал 1 и более баллов.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По итогам тестирования оформляется заключение, которое подписывается секретарем комиссии и представителем исполнительного органа Воронежской области или структурного подразделения Правительства Воронежской области, в котором проводится оценка профессионального уровня претендентов для замещения должности гражданской службы.</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2"/>
        <w:rPr>
          <w:rFonts w:ascii="Times New Roman" w:hAnsi="Times New Roman" w:cs="Times New Roman"/>
          <w:sz w:val="28"/>
          <w:szCs w:val="28"/>
        </w:rPr>
      </w:pPr>
      <w:r w:rsidRPr="00310E6F">
        <w:rPr>
          <w:rFonts w:ascii="Times New Roman" w:hAnsi="Times New Roman" w:cs="Times New Roman"/>
          <w:sz w:val="28"/>
          <w:szCs w:val="28"/>
        </w:rPr>
        <w:t>2. Анкетирование</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Анкетирование проводится по вопросам, относящимся к профессиональному опыту, профессиональным качествам, дополнительным сведениям об опыте и образовании претендента, к профессиональным достижениям. Анкета заполняется претендентом самостоятельно до проведения оценочной процедуры.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Анкета оценивается членами комиссии, секретарем комиссии и представителем исполнительного органа Воронежской области или структурного подразделения Правительства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5 баллов, если согласно анкете ранее выполняемые претендентом должностные обязанности имеют схожий характер с должностными обязанностями по вакантной должности, для замещения которой проводится оценка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в 4 балла, если согласно анкете большая часть ранее выполняемых </w:t>
      </w:r>
      <w:r w:rsidRPr="00310E6F">
        <w:rPr>
          <w:rFonts w:ascii="Times New Roman" w:hAnsi="Times New Roman" w:cs="Times New Roman"/>
          <w:sz w:val="28"/>
          <w:szCs w:val="28"/>
        </w:rPr>
        <w:lastRenderedPageBreak/>
        <w:t>претендентом должностных обязанностей имеет схожий характер с должностными обязанностями по вакантной должности, для замещения которой проводится оценка профессионального уровня, или претендент является участником программы стажировки в исполнительных органах Воронежской области и рекомендован руководителем программы стажировки для участия в оценке профессионального уровня;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3 балла, если согласно анкете отдельные ранее выполняемые претендентом должностные обязанности имеют схожий характер с должностными обязанностями по вакантной должности, для замещения которой проводится оценка профессионального уровня, или у претендента есть опыт работы по специальности (направлению подготовки);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2 балла, если согласно анкете ранее выполняемые претендентом должностные обязанности никак не связаны с должностными обязанностями по вакантной должности, для замещения которой проводится оценка профессионального уровня, однако претендент в период обучения в образовательной организации успешно прошел практику в исполнительных органах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1 балл, если согласно анкете ранее выполняемые претендентом должностные обязанности никак не связаны с должностными обязанностями по вакантной должности, для замещения которой проводится оценка профессионального уровня, однако у кандидата есть опыт работы;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0 баллов, если у претендента отсутствует опыт работы, отсутствует информация о прохождении практики и (или) стажировки в исполнительных органах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Данное оценочное задание считается выполненным, если претендент набрал 3 и более баллов.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По итогам оценки анкеты оформляется ведомость и подписывается секретарем комиссии и представителем исполнительного органа Воронежской области или структурного подразделения Правительства Воронежской области, в котором проводится оценка профессионального уровня претендентов для замещения должности гражданской службы.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Форма бланка "</w:t>
      </w:r>
      <w:hyperlink r:id="rId13">
        <w:r w:rsidRPr="00310E6F">
          <w:rPr>
            <w:rFonts w:ascii="Times New Roman" w:hAnsi="Times New Roman" w:cs="Times New Roman"/>
            <w:sz w:val="28"/>
            <w:szCs w:val="28"/>
          </w:rPr>
          <w:t>Анкета</w:t>
        </w:r>
      </w:hyperlink>
      <w:r w:rsidRPr="00310E6F">
        <w:rPr>
          <w:rFonts w:ascii="Times New Roman" w:hAnsi="Times New Roman" w:cs="Times New Roman"/>
          <w:sz w:val="28"/>
          <w:szCs w:val="28"/>
        </w:rPr>
        <w:t xml:space="preserve"> кандидата" утверждена постановлением Правительства Воронежской области от 01.10.2012 N 873 "О конкурсе на замещение вакантной должности государственной гражданской службы Воронежской области и формирование кадрового резерва в Правительстве области и исполнительных органах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Итоговый балл является средним арифметическим баллом, выставленным членами комиссии.</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2"/>
        <w:rPr>
          <w:rFonts w:ascii="Times New Roman" w:hAnsi="Times New Roman" w:cs="Times New Roman"/>
          <w:sz w:val="28"/>
          <w:szCs w:val="28"/>
        </w:rPr>
      </w:pPr>
      <w:r w:rsidRPr="00310E6F">
        <w:rPr>
          <w:rFonts w:ascii="Times New Roman" w:hAnsi="Times New Roman" w:cs="Times New Roman"/>
          <w:sz w:val="28"/>
          <w:szCs w:val="28"/>
        </w:rPr>
        <w:lastRenderedPageBreak/>
        <w:t>3. Интервью</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Интервью проводится с целью оценки (базовых) умений, включенных в должностной регламент и необходимых для исполнения должностных обязанностей. Умения оцениваются посредством выявления у претендента профессиональных и личностных качеств (компетенций), наличие которых характеризуется совокупностью поведенческих индикаторов, приведенных ниже.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Модель профессиональных и личностных качеств (компетенций):</w:t>
      </w:r>
    </w:p>
    <w:p w:rsidR="00547F15" w:rsidRPr="00310E6F" w:rsidRDefault="00547F15">
      <w:pPr>
        <w:pStyle w:val="ConsPlusNormal"/>
        <w:jc w:val="both"/>
        <w:rPr>
          <w:rFonts w:ascii="Times New Roman" w:hAnsi="Times New Roman" w:cs="Times New Roman"/>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4"/>
        <w:gridCol w:w="4817"/>
      </w:tblGrid>
      <w:tr w:rsidR="003172A2" w:rsidRPr="00310E6F" w:rsidTr="003172A2">
        <w:tc>
          <w:tcPr>
            <w:tcW w:w="4534" w:type="dxa"/>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Перечень профессиональных и личностных качеств (компетенций)</w:t>
            </w:r>
          </w:p>
        </w:tc>
        <w:tc>
          <w:tcPr>
            <w:tcW w:w="4817" w:type="dxa"/>
          </w:tcPr>
          <w:p w:rsidR="00547F15" w:rsidRPr="00310E6F" w:rsidRDefault="00547F15">
            <w:pPr>
              <w:pStyle w:val="ConsPlusNormal"/>
              <w:jc w:val="center"/>
              <w:rPr>
                <w:rFonts w:ascii="Times New Roman" w:hAnsi="Times New Roman" w:cs="Times New Roman"/>
                <w:sz w:val="28"/>
                <w:szCs w:val="28"/>
              </w:rPr>
            </w:pPr>
            <w:r w:rsidRPr="00310E6F">
              <w:rPr>
                <w:rFonts w:ascii="Times New Roman" w:hAnsi="Times New Roman" w:cs="Times New Roman"/>
                <w:sz w:val="28"/>
                <w:szCs w:val="28"/>
              </w:rPr>
              <w:t>Индикаторы</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Планирование</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Декомпозиция цели</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Распределение ресурсов</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Система контроля</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Стрессоустойчивость</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Работоспособность</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Объективность решений</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Мобилизация</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Стратегическое мышление</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Стратегические приоритеты</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Стратегическое целеполагание</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Целостный анализ</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Широта анализа</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Систематизация</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Логичность выводов</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Контроль исполнения</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Проверка результатов</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Постановка задач на исправление</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Клиентоориентированность</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Открытость к диалогу</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Качественная помощь</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Контроль ситуации</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Критерии оценки</w:t>
            </w:r>
          </w:p>
        </w:tc>
      </w:tr>
      <w:tr w:rsidR="003172A2" w:rsidRPr="00310E6F" w:rsidTr="003172A2">
        <w:tc>
          <w:tcPr>
            <w:tcW w:w="4534"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Сотрудничество в команде</w:t>
            </w:r>
          </w:p>
        </w:tc>
        <w:tc>
          <w:tcPr>
            <w:tcW w:w="4817" w:type="dxa"/>
          </w:tcPr>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Командная установка</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Активность в совместной работе</w:t>
            </w:r>
          </w:p>
          <w:p w:rsidR="00547F15" w:rsidRPr="00310E6F" w:rsidRDefault="00547F15">
            <w:pPr>
              <w:pStyle w:val="ConsPlusNormal"/>
              <w:rPr>
                <w:rFonts w:ascii="Times New Roman" w:hAnsi="Times New Roman" w:cs="Times New Roman"/>
                <w:sz w:val="28"/>
                <w:szCs w:val="28"/>
              </w:rPr>
            </w:pPr>
            <w:r w:rsidRPr="00310E6F">
              <w:rPr>
                <w:rFonts w:ascii="Times New Roman" w:hAnsi="Times New Roman" w:cs="Times New Roman"/>
                <w:sz w:val="28"/>
                <w:szCs w:val="28"/>
              </w:rPr>
              <w:t>Поиск командных решений</w:t>
            </w:r>
          </w:p>
        </w:tc>
      </w:tr>
    </w:tbl>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В интервью рассматриваются связанные с профессиональным опытом претендента поведенческие примеры, характеризующие уровень развития его профессиональных и личностных качеств (компетенций). Уровень развития каждого профессионального и личностного качества (компетенции) оценивается по следующей шкале: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lastRenderedPageBreak/>
        <w:t>в 5 баллов, если претендент демонстрирует поведение, свидетельствующее о наличии умений для самостоятельного решения задач любого уровня сложности. Способен предлагать новые подходы к решению нестандартных задач, эффективно действовать в ситуации неопределенности. В развитии компетенции может выступать в роли эксперта;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4 балла, если претендент демонстрирует поведение, свидетельствующее о наличии умений для самостоятельного решения типовых и сложных задач. При решении нестандартных новых задач обращается за помощью и поддержкой;</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3 балла, если претендент демонстрирует поведение, свидетельствующее о наличии умений для решения типовых для его должности задач. Для решения сложных и нестандартных задач нуждается в помощи и контроле;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2 балла, если претендент демонстрирует поведение, свидетельствующее о том, что требуемые умения находятся на стадии освоения. Для осуществления деятельности нуждается в обучении и регулярном контроле;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1 балл, если претендент демонстрирует представление о требуемых умениях, однако поведение, свидетельствующее о наличии умений, отсутствует;</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0 баллов, если у претендента отсутствуют проявления поведения, свидетельствующие о наличии знаний и умений.</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Уровень развития конкретного профессионального и личностного качества (компетенции) определяется как среднее арифметическое оценок, полученных по индикаторам, входящим в состав этого качества.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Средний уровень развития профессиональных и личностных качеств (компетенций), подлежащих оценке, определяется как среднее арифметическое оценок по всем изучаемым компетенциям.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По итогам интервью формируется заключение.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Результаты интервью изучаются членами комиссии до проведения индивидуального собеседования. При проведении индивидуального собеседования члены комиссии учитывают полученные результаты интервью и могут задавать уточняющие вопросы, которые позволят получить дополнительную информацию о личностных и профессиональных качествах претендентов.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При осуществлении оценки претендентов членами комиссии результаты интервью используются в качестве дополнительных данных в комплексе с результатами применения иных методов оценки претендентов. Сами по себе результаты интервью не могут выступать основанием для отказа в замещении должности.</w:t>
      </w:r>
    </w:p>
    <w:p w:rsidR="00547F15" w:rsidRPr="00310E6F" w:rsidRDefault="00547F15">
      <w:pPr>
        <w:pStyle w:val="ConsPlusTitle"/>
        <w:jc w:val="center"/>
        <w:outlineLvl w:val="2"/>
        <w:rPr>
          <w:rFonts w:ascii="Times New Roman" w:hAnsi="Times New Roman" w:cs="Times New Roman"/>
          <w:sz w:val="28"/>
          <w:szCs w:val="28"/>
        </w:rPr>
      </w:pPr>
      <w:bookmarkStart w:id="3" w:name="_GoBack"/>
      <w:bookmarkEnd w:id="3"/>
      <w:r w:rsidRPr="00310E6F">
        <w:rPr>
          <w:rFonts w:ascii="Times New Roman" w:hAnsi="Times New Roman" w:cs="Times New Roman"/>
          <w:sz w:val="28"/>
          <w:szCs w:val="28"/>
        </w:rPr>
        <w:lastRenderedPageBreak/>
        <w:t>4. Решение практических задач</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Решение практических задач позволяет на практике оценить знания и умения, необходимые для непосредственного исполнения претендентами должностных обязанностей в зависимости от области и вида профессиональной служебной деятельности, установленных должностным регламентом.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Претенденту предлагается выполнить практическое задание, решить задачу с учетом специфики должностных обязанностей по должности гражданской службы.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Для проверки решения практических задач привлекается представитель исполнительного органа Воронежской области или структурного подразделения Правительства Воронежской области, в котором проводится оценка профессионального уровня претендентов для замещения должности гражданской службы, являющийся членом комиссии, а также иные члены комиссии.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целях создания равных условий для претендентов при проведении данной процедуры всем претендентам выдаются одинаковые задания и устанавливается одно и то же время на их решение.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Претенденты в течение установленного времени готовят письменный ответ. При этом при проведении проверки практических задач обеспечивается их анонимность.</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Итоговая оценка выставляется по следующим критериям: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полнота и верность решения практических задач;</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верное применение понятий, категорий и терминов, положений законодательства Российской Федерации и Воронежской области.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Решение практических задач оценивается: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5 баллов, если претендент полностью и верно решил практические задачи;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4 балла, если претендент при решении практических задач допустил 2 - 3 несущественные ошибки;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3 балла, если претендент верно решил практические задачи не менее чем наполовину;</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2 балла, если претендент при решении практических задач допустил 2 - 3 существенные ошибки;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xml:space="preserve">в 1 балл, если претендентом при решении практических задач допущено </w:t>
      </w:r>
      <w:r w:rsidRPr="00310E6F">
        <w:rPr>
          <w:rFonts w:ascii="Times New Roman" w:hAnsi="Times New Roman" w:cs="Times New Roman"/>
          <w:sz w:val="28"/>
          <w:szCs w:val="28"/>
        </w:rPr>
        <w:lastRenderedPageBreak/>
        <w:t>4 и более существенных ошибок;</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в 0 баллов, если претендентом практические задачи не решены.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Претендент считается справившимся с данным заданием, если набрал 3 и более баллов.</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Итоговый балл является средним арифметическим баллов, выставленных членами комиссии по итогам проверки практических задач.</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Title"/>
        <w:jc w:val="center"/>
        <w:outlineLvl w:val="2"/>
        <w:rPr>
          <w:rFonts w:ascii="Times New Roman" w:hAnsi="Times New Roman" w:cs="Times New Roman"/>
          <w:sz w:val="28"/>
          <w:szCs w:val="28"/>
        </w:rPr>
      </w:pPr>
      <w:r w:rsidRPr="00310E6F">
        <w:rPr>
          <w:rFonts w:ascii="Times New Roman" w:hAnsi="Times New Roman" w:cs="Times New Roman"/>
          <w:sz w:val="28"/>
          <w:szCs w:val="28"/>
        </w:rPr>
        <w:t>5. Индивидуальное собеседование</w:t>
      </w:r>
    </w:p>
    <w:p w:rsidR="00547F15" w:rsidRPr="00310E6F" w:rsidRDefault="00547F15">
      <w:pPr>
        <w:pStyle w:val="ConsPlusNormal"/>
        <w:jc w:val="both"/>
        <w:rPr>
          <w:rFonts w:ascii="Times New Roman" w:hAnsi="Times New Roman" w:cs="Times New Roman"/>
          <w:sz w:val="28"/>
          <w:szCs w:val="28"/>
        </w:rPr>
      </w:pPr>
    </w:p>
    <w:p w:rsidR="00547F15" w:rsidRPr="00310E6F" w:rsidRDefault="00547F15">
      <w:pPr>
        <w:pStyle w:val="ConsPlusNormal"/>
        <w:ind w:firstLine="540"/>
        <w:jc w:val="both"/>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 с претендентами может проводиться руководителем исполнительного органа Воронежской области или структурного подразделения Правительства Воронежской области или лицом, им уполномоченным.</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 заключается в устных ответах претендента на вопросы о мотивах его поступления на гражданскую службу и замещения должности гражданской службы, оценке своих возможностей и планах относительно дальнейшего профессионального развития, иные интересующие вопросы.</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О результатах проведения индивидуального собеседования комиссия информируется проводившим его лицом в форме устного доклада.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 с членами комиссии - завершающий этап, целью которого является получение дополнительных сведений о претенденте, проведение оценки его профессионального уровня с учетом результатов ранее проведенных оценочных процедур.</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 проводится в форме свободной беседы с претендентом по теме его будущей профессиональной служебной деятельности, в ходе которой члены комиссии задают кандидату вопросы, позволяющие оценить:</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уровень профессиональных знаний и умений претендента в соответствующей сфере деятельности;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представления претендента о перспективах работы в данной должности;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способности претендента четко, кратко и содержательно отвечать на поставленные вопросы, способности аргументированно отстаивать собственную точку зрения;</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наличие у претендента мотивации к профессиональной самореализации на государственной гражданской службе;</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 профессиональные и личностные качества (компетенции) претендента.</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lastRenderedPageBreak/>
        <w:t xml:space="preserve">По итогам индивидуального собеседования каждый член комиссии выставляет претенденту соответствующий балл от 0 до 5 баллов, который заносится в </w:t>
      </w:r>
      <w:hyperlink w:anchor="P669">
        <w:r w:rsidRPr="00310E6F">
          <w:rPr>
            <w:rFonts w:ascii="Times New Roman" w:hAnsi="Times New Roman" w:cs="Times New Roman"/>
            <w:sz w:val="28"/>
            <w:szCs w:val="28"/>
          </w:rPr>
          <w:t>бюллетень</w:t>
        </w:r>
      </w:hyperlink>
      <w:r w:rsidRPr="00310E6F">
        <w:rPr>
          <w:rFonts w:ascii="Times New Roman" w:hAnsi="Times New Roman" w:cs="Times New Roman"/>
          <w:sz w:val="28"/>
          <w:szCs w:val="28"/>
        </w:rPr>
        <w:t>. Бюллетень приобщается к решению комиссии.</w:t>
      </w:r>
    </w:p>
    <w:p w:rsidR="00547F15" w:rsidRPr="00310E6F" w:rsidRDefault="00547F15">
      <w:pPr>
        <w:pStyle w:val="ConsPlusNormal"/>
        <w:spacing w:before="220"/>
        <w:ind w:firstLine="540"/>
        <w:jc w:val="both"/>
        <w:rPr>
          <w:rFonts w:ascii="Times New Roman" w:hAnsi="Times New Roman" w:cs="Times New Roman"/>
          <w:sz w:val="28"/>
          <w:szCs w:val="28"/>
        </w:rPr>
      </w:pPr>
      <w:r w:rsidRPr="00310E6F">
        <w:rPr>
          <w:rFonts w:ascii="Times New Roman" w:hAnsi="Times New Roman" w:cs="Times New Roman"/>
          <w:sz w:val="28"/>
          <w:szCs w:val="28"/>
        </w:rPr>
        <w:t>Индивидуальное собеседование считается пройденным, если претендент набрал 3 и более баллов. Балл за индивидуальное собеседование комиссии с претендентом является средним арифметическим баллов, выставленных кандидату членами комиссии.</w:t>
      </w: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p w:rsidR="00547F15" w:rsidRDefault="00547F15">
      <w:pPr>
        <w:pStyle w:val="ConsPlusNormal"/>
        <w:jc w:val="both"/>
      </w:pPr>
    </w:p>
    <w:sectPr w:rsidR="00547F15">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15"/>
    <w:rsid w:val="00102967"/>
    <w:rsid w:val="00296B93"/>
    <w:rsid w:val="0030218E"/>
    <w:rsid w:val="00310E6F"/>
    <w:rsid w:val="003172A2"/>
    <w:rsid w:val="00374A56"/>
    <w:rsid w:val="005217CD"/>
    <w:rsid w:val="00547F15"/>
    <w:rsid w:val="00571CE7"/>
    <w:rsid w:val="00D84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4E913"/>
  <w15:chartTrackingRefBased/>
  <w15:docId w15:val="{1EF6A11D-161B-442B-A6DC-043E10FDA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547F1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547F15"/>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547F15"/>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289" TargetMode="External"/><Relationship Id="rId13" Type="http://schemas.openxmlformats.org/officeDocument/2006/relationships/hyperlink" Target="https://login.consultant.ru/link/?req=doc&amp;base=RLAW181&amp;n=125067&amp;dst=100812" TargetMode="External"/><Relationship Id="rId3" Type="http://schemas.openxmlformats.org/officeDocument/2006/relationships/webSettings" Target="webSettings.xml"/><Relationship Id="rId7" Type="http://schemas.openxmlformats.org/officeDocument/2006/relationships/hyperlink" Target="https://login.consultant.ru/link/?req=doc&amp;base=RLAW181&amp;n=125067&amp;dst=100812" TargetMode="External"/><Relationship Id="rId12" Type="http://schemas.openxmlformats.org/officeDocument/2006/relationships/hyperlink" Target="https://login.consultant.ru/link/?req=doc&amp;base=RLAW181&amp;n=11866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15655&amp;dst=100041" TargetMode="External"/><Relationship Id="rId11" Type="http://schemas.openxmlformats.org/officeDocument/2006/relationships/hyperlink" Target="https://login.consultant.ru/link/?req=doc&amp;base=LAW&amp;n=2875" TargetMode="External"/><Relationship Id="rId5" Type="http://schemas.openxmlformats.org/officeDocument/2006/relationships/hyperlink" Target="https://login.consultant.ru/link/?req=doc&amp;base=RLAW181&amp;n=123948&amp;dst=104151" TargetMode="External"/><Relationship Id="rId15" Type="http://schemas.openxmlformats.org/officeDocument/2006/relationships/theme" Target="theme/theme1.xml"/><Relationship Id="rId10" Type="http://schemas.openxmlformats.org/officeDocument/2006/relationships/hyperlink" Target="https://login.consultant.ru/link/?req=doc&amp;base=LAW&amp;n=482289" TargetMode="External"/><Relationship Id="rId4" Type="http://schemas.openxmlformats.org/officeDocument/2006/relationships/hyperlink" Target="https://login.consultant.ru/link/?req=doc&amp;base=LAW&amp;n=483113&amp;dst=454" TargetMode="External"/><Relationship Id="rId9" Type="http://schemas.openxmlformats.org/officeDocument/2006/relationships/hyperlink" Target="https://login.consultant.ru/link/?req=doc&amp;base=RLAW181&amp;n=125067&amp;dst=10124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1041</TotalTime>
  <Pages>21</Pages>
  <Words>5517</Words>
  <Characters>31452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Михина Каролина Андреевна</dc:creator>
  <cp:keywords/>
  <dc:description/>
  <cp:lastModifiedBy>Михина Каролина Андреевна</cp:lastModifiedBy>
  <cp:revision>1</cp:revision>
  <dcterms:created xsi:type="dcterms:W3CDTF">2024-09-09T13:37:00Z</dcterms:created>
  <dcterms:modified xsi:type="dcterms:W3CDTF">2024-09-10T07:00:00Z</dcterms:modified>
</cp:coreProperties>
</file>